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47"/>
        <w:tblW w:w="142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81"/>
        <w:gridCol w:w="12424"/>
      </w:tblGrid>
      <w:tr w:rsidR="00200F3F" w:rsidRPr="00200F3F" w:rsidTr="00200F3F">
        <w:trPr>
          <w:trHeight w:val="1051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F3F" w:rsidRPr="00200F3F" w:rsidRDefault="00200F3F" w:rsidP="00200F3F">
            <w:pPr>
              <w:jc w:val="center"/>
              <w:rPr>
                <w:rFonts w:cs="B Titr"/>
                <w:sz w:val="24"/>
                <w:szCs w:val="24"/>
              </w:rPr>
            </w:pPr>
            <w:r w:rsidRPr="00200F3F">
              <w:rPr>
                <w:rFonts w:cs="B Titr" w:hint="cs"/>
                <w:sz w:val="24"/>
                <w:szCs w:val="24"/>
                <w:rtl/>
                <w:lang w:bidi="fa-IR"/>
              </w:rPr>
              <w:t>مبلغ تعرفه (ریال)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00F3F" w:rsidRPr="00200F3F" w:rsidRDefault="00200F3F" w:rsidP="00200F3F">
            <w:pPr>
              <w:jc w:val="center"/>
              <w:rPr>
                <w:rFonts w:cs="B Titr"/>
                <w:sz w:val="24"/>
                <w:szCs w:val="24"/>
              </w:rPr>
            </w:pPr>
            <w:r w:rsidRPr="00200F3F">
              <w:rPr>
                <w:rFonts w:cs="B Titr" w:hint="cs"/>
                <w:sz w:val="24"/>
                <w:szCs w:val="24"/>
                <w:rtl/>
                <w:lang w:bidi="fa-IR"/>
              </w:rPr>
              <w:t>تعرفه های ماده (24) مصوب هیئت وزیران سال 1404</w:t>
            </w:r>
          </w:p>
          <w:p w:rsidR="00200F3F" w:rsidRPr="00200F3F" w:rsidRDefault="00200F3F" w:rsidP="00200F3F">
            <w:pPr>
              <w:jc w:val="center"/>
              <w:rPr>
                <w:rFonts w:cs="B Titr"/>
                <w:sz w:val="24"/>
                <w:szCs w:val="24"/>
              </w:rPr>
            </w:pPr>
            <w:r w:rsidRPr="00200F3F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اداره کل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امور </w:t>
            </w:r>
            <w:r w:rsidRPr="00200F3F">
              <w:rPr>
                <w:rFonts w:cs="B Titr" w:hint="cs"/>
                <w:sz w:val="24"/>
                <w:szCs w:val="24"/>
                <w:rtl/>
                <w:lang w:bidi="fa-IR"/>
              </w:rPr>
              <w:t>دارو و مواد تحت کنترل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3,000,000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تعرفه بازرسی و نمونه برداری فراورده های مشمول آیین نامه داخل محدوده شهری آزمایشگاهی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6,000,000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تعرفه بازرسی و نمونه برداری فراورده های مشمول آیین نامه خارج محدوده شهری آزمایشگاهی</w:t>
            </w:r>
          </w:p>
        </w:tc>
      </w:tr>
      <w:tr w:rsidR="00200F3F" w:rsidRPr="00200F3F" w:rsidTr="00200F3F">
        <w:trPr>
          <w:trHeight w:val="563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12,700,000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گواهی‌های بهداشتی سیستم مدیریت ایمنی، بررسی و تجزیه و تحلیل نقاط بحرانی خطر و شرایط خوب تولید برای خط تولید مواد اولیه و بسته بندی ماده اولیه، فرآورده‌های دارویی داخل کشور</w:t>
            </w:r>
          </w:p>
        </w:tc>
      </w:tr>
      <w:tr w:rsidR="00200F3F" w:rsidRPr="00200F3F" w:rsidTr="00200F3F">
        <w:trPr>
          <w:trHeight w:val="563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5,000,000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گواهی‌های بهداشتی سیستم مدیریت ایمنی، بررسی و تجزیه و تحلیل نقاط بحرانی خطر و شرایط خوب تولید برای خط تولید مواد اولیه و بسته بندی ماده اولیه، فرآورده‌های دارویی داخل کشور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33,000,000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مجوز فعالیت شرکت‌های دارویی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11,200,000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مجوز فعالیت شرکت‌های دارویی</w:t>
            </w:r>
          </w:p>
        </w:tc>
      </w:tr>
      <w:tr w:rsidR="00200F3F" w:rsidRPr="00200F3F" w:rsidTr="00200F3F">
        <w:trPr>
          <w:trHeight w:val="563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6,000,000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تعرفه نمونه‌برداری یا بازرسی یا ارزیابی و ممیزی ناشی از موارد شکایتی، یا تعزیراتی یا قضایی یا قاچاق یا مرجوعی  یا امحای ماده اولیه و فرآورده‌های سلامت‌محور مشمول آئین نامه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33,500,000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تاسیس و مجوز فعالیت مواد اولیه و فرآورده‌های دارویی شرکت پخش سراسری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33,500,000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پروانه تاسیس و مجوز فعالیت مواد اولیه و فرآورده‌های دارویی شرکت پخش سراسری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lastRenderedPageBreak/>
              <w:t>33,500,000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تاسیس و مجوز فعالیت مواد اولیه و فرآورده‌های دارویی شرکت پخش سراسری</w:t>
            </w:r>
          </w:p>
        </w:tc>
      </w:tr>
      <w:tr w:rsidR="00200F3F" w:rsidRPr="00200F3F" w:rsidTr="00200F3F">
        <w:trPr>
          <w:trHeight w:val="472"/>
        </w:trPr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33,800,000</w:t>
            </w:r>
          </w:p>
        </w:tc>
        <w:tc>
          <w:tcPr>
            <w:tcW w:w="1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0F3F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صدورگواهی شرایط خوب تولید برای خطوط تولید فله، ماده اولیه و فرآورده‌های دارویی شرکت‌های خارجی</w:t>
            </w:r>
          </w:p>
        </w:tc>
      </w:tr>
    </w:tbl>
    <w:tbl>
      <w:tblPr>
        <w:tblW w:w="14220" w:type="dxa"/>
        <w:tblInd w:w="-7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00"/>
        <w:gridCol w:w="12420"/>
      </w:tblGrid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33,800,000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گواهی شرایط خوب تولید برای خطوط تولید فله، ماده اولیه و فرآورده‌های دارویی شرکت‌های خارجی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2,200,000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بازدید صدور پروانه/مجوز بهداشتی/گواهی بهداشتی کارخانه، کارگاه، انبار، محل عرضه (اعم از داروخانه) مواد اولیه، ظروف، ملزومات بسته‌بندی و فرآورده‌های دارویی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2,200,000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بازدید تمدید پروانه/مجوز بهداشتی/گواهی بهداشتی کارخانه، کارگاه، انبار، محل عرضه (اعم از داروخانه) مواد اولیه، ظروف، ملزومات بسته‌بندی و فرآورده‌های دارویی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2,200,000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بازدید اصلاح پروانه/مجوز بهداشتی/گواهی بهداشتی کارخانه، کارگاه، انبار، محل عرضه (اعم از داروخانه) مواد اولیه، ظروف، ملزومات بسته‌بندی و فرآورده‌های دارویی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11,200,000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تاسیس و مجوز فعالیت مواد اولیه و فرآورده‌های دارویی شرکت پخش استانی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11,200,000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پروانه تاسیس و مجوز فعالیت مواد اولیه و فرآورده‌های دارویی شرکت پخش استانی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11,200,000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تاسیس و مجوز فعالیت مواد اولیه و فرآورده‌های دارویی شرکت پخش استانی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12,300,000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تاسیس و بهره‌برداری کارخانه و کارگاه‌های مواد اولیه، فله، ظروف و ملزومات بسته‌بندی و فرآورده‌های دارویی، خوراکی، آشامیدنی، شیر خشک، آرایشی، بهداشتی، مکمل، سنتی، طبیعی، ملزومات دارویی و تجهیزات و ملزومات پزشکی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2,000,000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تاسیس و بهره‌برداری کارخانه و کارگاه‌های مواد اولیه، فله، ظروف و ملزومات بسته‌بندی و فرآورده‌های دارویی، خوراکی، آشامیدنی، شیر خشک، آرایشی، بهداشتی، مکمل، سنتی، طبیعی، ملزومات دارویی، تجهیزات و ملزومات پزشکی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5,000,000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مسئول فنی (جانشین) داروخانه، شرکت‌ها،کارخانه‌ها، کارگاه‌ها، شرکت پخش و فرآورده‌های دارویی، ملزومات دارویی مربوطه و مراکز نگه‌داری و توزیع آن‌ها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</w:rPr>
              <w:t>5,000,000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تمدید پروانه مسئول فنی (جانشین) داروخانه، شرکت‌ها،کارخانه‌ها، کارگاه‌ها، شرکت پخش و فرآورده‌های دارویی، ملزومات دارویی مربوطه و مراکز نگه‌داری و توزیع </w:t>
            </w:r>
            <w:r w:rsidRPr="00200F3F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آن‌ها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lastRenderedPageBreak/>
              <w:t>5,000,000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مسئول فنی (جانشین) داروخانه، شرکت‌ها،کارخانه‌ها، کارگاه‌ها، شرکت پخش و فرآورده‌های دارویی، ملزومات دارویی مربوطه و مراکز نگه‌داری و توزیع آن‌ها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5,000,000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ساخت هر قلم (ثبت) مواد اولیه، فله، ظروف و ملزومات بسته‌بندی، فرآورده‌های دارویی و ملزومات دارویی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1,800,000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پروانه ساخت هر قلم (ثبت) مواد اولیه، فله، ظروف و ملزومات بسته‌بندی، فرآورده‌های دارویی و ملزومات دارویی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1,800,000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ساخت هر قلم (ثبت) مواد اولیه، فله، ظروف و ملزومات بسته‌بندی، فرآورده‌های دارویی و ملزومات دارویی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4,100,000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تاسیس و بهره برداری/مجوز بهداشتی مراکز نگه‌داری انبار، سردخانه و توزیع مواد اولیه، بسته‌بندی و فرآورده‌های دارویی،ملزومات دارویی (مشمول)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4,100,000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پروانه تاسیس و بهره برداری/مجوز بهداشتی مراکز نگه‌داری انبار، سردخانه و توزیع مواد اولیه، بسته‌بندی و فرآورده‌های دارویی،ملزومات دارویی (مشمول)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4,100,000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تاسیس و بهره برداری/مجوز بهداشتی مراکز نگه‌داری انبار، سردخانه و توزیع مواد اولیه، بسته‌بندی و فرآورده‌های دارویی،ملزومات دارویی (مشمول)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2,300,000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پروانه تاسیس و بهره‌برداری داروخانه/ تشخیص صلاحیت موسس و جانشین آن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2,300,000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پروانه تاسیس و بهره‌برداری داروخانه/ تشخیص صلاحیت موسس و جانشین آن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2,300,000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پروانه تاسیس و بهره‌برداری داروخانه/ تشخیص صلاحیت موسس و جانشین آن</w:t>
            </w:r>
          </w:p>
        </w:tc>
      </w:tr>
      <w:tr w:rsidR="00200F3F" w:rsidRPr="00200F3F" w:rsidTr="00200F3F">
        <w:trPr>
          <w:trHeight w:val="457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1,500,000</w:t>
            </w:r>
          </w:p>
        </w:tc>
        <w:tc>
          <w:tcPr>
            <w:tcW w:w="1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بازرسی فنی تجهیزات، دستگاه‌ها و ملزومات فرآورده‌های سلامت‌محور</w:t>
            </w:r>
          </w:p>
        </w:tc>
      </w:tr>
    </w:tbl>
    <w:p w:rsidR="005515A5" w:rsidRDefault="005515A5"/>
    <w:tbl>
      <w:tblPr>
        <w:tblW w:w="14220" w:type="dxa"/>
        <w:tblInd w:w="-7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36"/>
        <w:gridCol w:w="11884"/>
      </w:tblGrid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3,700,000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صدور موافقت اصولی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lastRenderedPageBreak/>
              <w:t>3,700,000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تمدید موافقت اصولی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3,700,000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 اصلاح موافقت اصولی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3,700,000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 ابطال موافقت اصولی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مجوز فعالیت مراکز ارائه‌دهنده خدمات به تامین‌کنندگان (تولیدکننده و وارد کننده) و پخش‌های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مجوز فعالیت مراکز ارائه‌دهنده خدمات به تامین‌کنندگان (تولیدکننده و وارد کننده) و پخش‌های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مجوز فعالیت مراکز ارائه‌دهنده خدمات به تامین‌کنندگان (تولیدکننده و وارد کننده) و پخش‌های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ممیزی مراکز ارائه‌دهنده خدمات به تامین‌کنندگان (تولیدکننده و واردکننده) و پخش‌های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 آموزش مسئولین فنی، صاحبان و موسسان شرکت‌ها، کارخانه‌ها، داروخانه‌ها، آزمایشگاه‌ها، پخش‌ها، انبارها و کارگاه‌های مواد اولیه، بسته‌بندی و فرآورده‌های دارویی و مراکز نگهداری و توزیع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مجوز برای شرکت‌ها و موسسات ارائه‌دهنده خدمات آموزشی به مسئولین فنی، صاحبان و موسسان شرکت‌ها، کارخانه‌ها، داروخانه‌ها، آزمایشگاه‌ها، پخش‌ها، انبارها و کارگاه‌های مواد اولیه، بسته‌بندی و فرآورده‌های دارویی و مراکز نگهداری و توزیع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مجوز برای شرکت‌ها و موسسات ارائه‌دهنده خدمات آموزشی به مسئولین فنی، صاحبان و موسسان شرکت‌ها، کارخانه‌ها، داروخانه‌ها، آزمایشگاه‌ها، پخش‌ها، انبارها و کارگاه‌های مواد اولیه، بسته‌بندی و فرآورده‌های دارویی و مراکز نگهداری و توزیع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مجوز برای شرکت‌ها و موسسات ارائه‌دهنده خدمات آموزشی به مسئولین فنی، صاحبان و موسسان شرکت‌ها، کارخانه‌ها، داروخانه‌ها، آزمایشگاه‌ها، پخش‌ها، انبارها و کارگاه‌های مواد اولیه، بسته‌بندی و فرآورده‌های دارویی و مراکز نگهداری و توزیع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8,500,000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انجام کارشناسی و بررسی جانمایی واحدهای تولیدی مرتبط و غیرمرتبط فرآورده‌های سلامت‌محور 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lastRenderedPageBreak/>
              <w:t>4,200,000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ممیزی شرایط فنی و بهداشتی انبار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128,000,000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بازدید فنی شرایط خوب تولید خطوط تولید ماده اولیه و فرآورده‌های دارویی و ملزومات دارویی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صدور گواهی ارزشیابی برای فروش برخط (اینترنتی)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تمدید گواهی ارزشیابی برای فروش برخط (اینترنتی)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 xml:space="preserve">اصلاح گواهی ارزشیابی برای فروش برخط (اینترنتی) داروخانه 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ثبت مجوز نمایندگی فرآورده‌های سلامت محور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44,000,000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مجوز فروش برخط (اینترنتی)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44,000,000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مجوز فروش برخط (اینترنتی)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44,000,000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مجوز فروش برخط (اینترنتی)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bookmarkStart w:id="0" w:name="_GoBack" w:colFirst="0" w:colLast="1"/>
            <w:r w:rsidRPr="00200F3F">
              <w:rPr>
                <w:rFonts w:cs="B Nazanin" w:hint="cs"/>
                <w:b/>
                <w:bCs/>
              </w:rPr>
              <w:t>14,000,000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صدور فعالیت شرکت‌های ثالث ارائه‌دهنده خدمات یازرسی و کنترل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14,000,000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تمدید فعالیت شرکت‌های ثالث ارائه‌دهنده خدمات یازرسی و کنترل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14,000,000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اصلاح فعالیت شرکت‌های ثالث ارائه‌دهنده خدمات یازرسی و کنترل فرآورده‌های سلامت‌محور (مشمول)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2,600,000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بازدید الزامات امنیتی داروهای تحت کنترل در سطح مراکز تولیدی، توزیعی و عرضه کننده داخل محدوه شهری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t>8,000,000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بازدیدالزامات امنیتی داروهای تحت کنترل در سطح مراکز تولیدی، توزیعی و عرضه کننده خارج محدوده شهری</w:t>
            </w:r>
          </w:p>
        </w:tc>
      </w:tr>
      <w:tr w:rsidR="00200F3F" w:rsidRPr="00200F3F" w:rsidTr="00200F3F">
        <w:trPr>
          <w:trHeight w:val="507"/>
        </w:trPr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</w:rPr>
              <w:lastRenderedPageBreak/>
              <w:t>7,400,000</w:t>
            </w:r>
          </w:p>
        </w:tc>
        <w:tc>
          <w:tcPr>
            <w:tcW w:w="11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200F3F" w:rsidRDefault="00200F3F" w:rsidP="00200F3F">
            <w:pPr>
              <w:jc w:val="center"/>
              <w:rPr>
                <w:rFonts w:cs="B Nazanin"/>
                <w:b/>
                <w:bCs/>
              </w:rPr>
            </w:pPr>
            <w:r w:rsidRPr="00200F3F">
              <w:rPr>
                <w:rFonts w:cs="B Nazanin" w:hint="cs"/>
                <w:b/>
                <w:bCs/>
                <w:rtl/>
                <w:lang w:bidi="fa-IR"/>
              </w:rPr>
              <w:t>ایجاد دسترسی و استفاده از بستر سامانه‌های سلامت (سالانه) (مشمول)</w:t>
            </w:r>
          </w:p>
        </w:tc>
      </w:tr>
      <w:bookmarkEnd w:id="0"/>
    </w:tbl>
    <w:p w:rsidR="00200F3F" w:rsidRDefault="00200F3F" w:rsidP="00200F3F">
      <w:pPr>
        <w:jc w:val="center"/>
      </w:pPr>
    </w:p>
    <w:sectPr w:rsidR="00200F3F" w:rsidSect="00200F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3F"/>
    <w:rsid w:val="00200F3F"/>
    <w:rsid w:val="0055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drbehbood</dc:creator>
  <cp:keywords/>
  <dc:description/>
  <cp:lastModifiedBy>drbehbood</cp:lastModifiedBy>
  <cp:revision>1</cp:revision>
  <dcterms:created xsi:type="dcterms:W3CDTF">2025-10-18T07:01:00Z</dcterms:created>
  <dcterms:modified xsi:type="dcterms:W3CDTF">2025-10-18T07:07:00Z</dcterms:modified>
</cp:coreProperties>
</file>